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5DB3C" w14:textId="77777777" w:rsidR="00E84E6B" w:rsidRDefault="00E84E6B" w:rsidP="00E84E6B">
      <w:pPr>
        <w:jc w:val="cente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u w:val="single"/>
          <w:lang w:eastAsia="en-GB"/>
        </w:rPr>
        <w:drawing>
          <wp:anchor distT="0" distB="0" distL="114300" distR="114300" simplePos="0" relativeHeight="251658240" behindDoc="0" locked="0" layoutInCell="1" allowOverlap="1" wp14:anchorId="0CF2787B" wp14:editId="4D04BA4F">
            <wp:simplePos x="0" y="0"/>
            <wp:positionH relativeFrom="column">
              <wp:posOffset>14483</wp:posOffset>
            </wp:positionH>
            <wp:positionV relativeFrom="paragraph">
              <wp:posOffset>135</wp:posOffset>
            </wp:positionV>
            <wp:extent cx="1343025" cy="1371600"/>
            <wp:effectExtent l="0" t="0" r="9525" b="0"/>
            <wp:wrapSquare wrapText="bothSides"/>
            <wp:docPr id="1" name="Picture 1" descr="IvyChimneys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yChimneysLogo_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86390" w14:textId="77777777" w:rsidR="001622BD" w:rsidRPr="00E84E6B" w:rsidRDefault="0018689B" w:rsidP="00E84E6B">
      <w:pPr>
        <w:jc w:val="cente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6B">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IVY CHIMNEYS</w:t>
      </w:r>
      <w:r w:rsidR="008F1B02" w:rsidRPr="00E84E6B">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PRIMARY SCHOOL REVIEW OF PE &amp; SPORTS PREMIUM GRANT 2018/19</w:t>
      </w:r>
    </w:p>
    <w:p w14:paraId="6F907230" w14:textId="77777777" w:rsidR="0018689B" w:rsidRDefault="0018689B"/>
    <w:p w14:paraId="13798457" w14:textId="77777777" w:rsidR="00E84E6B" w:rsidRPr="00E84E6B" w:rsidRDefault="0018689B">
      <w:pPr>
        <w:rPr>
          <w:b/>
          <w:u w:val="single"/>
        </w:rPr>
      </w:pPr>
      <w:r w:rsidRPr="00E84E6B">
        <w:rPr>
          <w:b/>
          <w:u w:val="single"/>
        </w:rPr>
        <w:t xml:space="preserve">INTRODUCTION </w:t>
      </w:r>
    </w:p>
    <w:p w14:paraId="440930A5" w14:textId="259707CD" w:rsidR="0018689B" w:rsidRDefault="0018689B">
      <w:r>
        <w:t>The government provided additional funding to primary schools for the academic year 2018/19 to improve the provision of Physical Education (PE) and sport in primary schools. The funding is provided jointly by the Departments for Education, Health and Culture, Media and Sport and is ring-fenced. Therefore, it can only be spent on provision of PE and sport in schools.</w:t>
      </w:r>
    </w:p>
    <w:p w14:paraId="0D55B7D6" w14:textId="2E131D3D" w:rsidR="00E24DB1" w:rsidRDefault="0018689B">
      <w:r w:rsidRPr="00E84E6B">
        <w:rPr>
          <w:b/>
          <w:color w:val="000000" w:themeColor="text1"/>
          <w:sz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THE MONEY WAS SPENT</w:t>
      </w:r>
      <w:r>
        <w:t xml:space="preserve"> </w:t>
      </w:r>
    </w:p>
    <w:tbl>
      <w:tblPr>
        <w:tblStyle w:val="TableGrid"/>
        <w:tblW w:w="10546" w:type="dxa"/>
        <w:tblLook w:val="04A0" w:firstRow="1" w:lastRow="0" w:firstColumn="1" w:lastColumn="0" w:noHBand="0" w:noVBand="1"/>
      </w:tblPr>
      <w:tblGrid>
        <w:gridCol w:w="5273"/>
        <w:gridCol w:w="26"/>
        <w:gridCol w:w="2652"/>
        <w:gridCol w:w="2595"/>
      </w:tblGrid>
      <w:tr w:rsidR="0084284C" w14:paraId="6271D0C8" w14:textId="77777777" w:rsidTr="0084284C">
        <w:trPr>
          <w:trHeight w:val="502"/>
        </w:trPr>
        <w:tc>
          <w:tcPr>
            <w:tcW w:w="10546" w:type="dxa"/>
            <w:gridSpan w:val="4"/>
          </w:tcPr>
          <w:p w14:paraId="3CC81246" w14:textId="05752BCA" w:rsidR="0084284C" w:rsidRPr="0084284C" w:rsidRDefault="0084284C" w:rsidP="0084284C">
            <w:pPr>
              <w:jc w:val="center"/>
              <w:rPr>
                <w:sz w:val="28"/>
              </w:rPr>
            </w:pPr>
            <w:r w:rsidRPr="009C19BC">
              <w:rPr>
                <w:sz w:val="28"/>
              </w:rPr>
              <w:t>FUNDING ALLOCATION</w:t>
            </w:r>
            <w:r>
              <w:rPr>
                <w:sz w:val="28"/>
              </w:rPr>
              <w:tab/>
              <w:t>(SEP 2018-SEP 2019</w:t>
            </w:r>
            <w:r w:rsidRPr="009C19BC">
              <w:rPr>
                <w:sz w:val="28"/>
              </w:rPr>
              <w:t>)</w:t>
            </w:r>
          </w:p>
        </w:tc>
      </w:tr>
      <w:tr w:rsidR="0084284C" w14:paraId="61D6E5D9" w14:textId="77777777" w:rsidTr="0084284C">
        <w:trPr>
          <w:trHeight w:val="262"/>
        </w:trPr>
        <w:tc>
          <w:tcPr>
            <w:tcW w:w="5299" w:type="dxa"/>
            <w:gridSpan w:val="2"/>
          </w:tcPr>
          <w:p w14:paraId="43638231" w14:textId="3E85A584" w:rsidR="0084284C" w:rsidRDefault="0084284C" w:rsidP="00EB4618">
            <w:r>
              <w:t>INCOME</w:t>
            </w:r>
          </w:p>
        </w:tc>
        <w:tc>
          <w:tcPr>
            <w:tcW w:w="2652" w:type="dxa"/>
          </w:tcPr>
          <w:p w14:paraId="5B865D1A" w14:textId="77777777" w:rsidR="0084284C" w:rsidRDefault="0084284C" w:rsidP="00EB4618">
            <w:r>
              <w:t>Number of pupils</w:t>
            </w:r>
          </w:p>
        </w:tc>
        <w:tc>
          <w:tcPr>
            <w:tcW w:w="2593" w:type="dxa"/>
          </w:tcPr>
          <w:p w14:paraId="4CAE9D57" w14:textId="77777777" w:rsidR="0084284C" w:rsidRDefault="0084284C" w:rsidP="00EB4618">
            <w:r>
              <w:t xml:space="preserve">Funding </w:t>
            </w:r>
          </w:p>
        </w:tc>
      </w:tr>
      <w:tr w:rsidR="0084284C" w14:paraId="29E32D4C" w14:textId="77777777" w:rsidTr="0084284C">
        <w:trPr>
          <w:trHeight w:val="773"/>
        </w:trPr>
        <w:tc>
          <w:tcPr>
            <w:tcW w:w="5299" w:type="dxa"/>
            <w:gridSpan w:val="2"/>
          </w:tcPr>
          <w:p w14:paraId="0C3CAE78" w14:textId="2BDBF9B6" w:rsidR="0084284C" w:rsidRDefault="0084284C" w:rsidP="00EB4618">
            <w:r>
              <w:t>Pupils on roll aged between 5-11 as recorded in the annu</w:t>
            </w:r>
            <w:r>
              <w:t>al school census in January 2018</w:t>
            </w:r>
            <w:r>
              <w:t xml:space="preserve"> (£16000 + £5 per pupil )</w:t>
            </w:r>
          </w:p>
        </w:tc>
        <w:tc>
          <w:tcPr>
            <w:tcW w:w="2652" w:type="dxa"/>
          </w:tcPr>
          <w:p w14:paraId="0EFDF602" w14:textId="6843E334" w:rsidR="0084284C" w:rsidRDefault="0084284C" w:rsidP="00EB4618">
            <w:r>
              <w:t>307</w:t>
            </w:r>
            <w:r>
              <w:t xml:space="preserve"> </w:t>
            </w:r>
          </w:p>
        </w:tc>
        <w:tc>
          <w:tcPr>
            <w:tcW w:w="2593" w:type="dxa"/>
          </w:tcPr>
          <w:p w14:paraId="3FD357FC" w14:textId="5BC7BC63" w:rsidR="0084284C" w:rsidRDefault="0084284C" w:rsidP="00EB4618">
            <w:r>
              <w:t>£17,535</w:t>
            </w:r>
          </w:p>
        </w:tc>
      </w:tr>
      <w:tr w:rsidR="0084284C" w14:paraId="7DE98A8B" w14:textId="77777777" w:rsidTr="0084284C">
        <w:trPr>
          <w:trHeight w:val="262"/>
        </w:trPr>
        <w:tc>
          <w:tcPr>
            <w:tcW w:w="5273" w:type="dxa"/>
          </w:tcPr>
          <w:p w14:paraId="7023B040" w14:textId="74504A04" w:rsidR="0084284C" w:rsidRDefault="0084284C">
            <w:r>
              <w:t xml:space="preserve">PROVISION                              </w:t>
            </w:r>
            <w:r>
              <w:t xml:space="preserve"> </w:t>
            </w:r>
          </w:p>
        </w:tc>
        <w:tc>
          <w:tcPr>
            <w:tcW w:w="5273" w:type="dxa"/>
            <w:gridSpan w:val="3"/>
          </w:tcPr>
          <w:p w14:paraId="242D6E34" w14:textId="74F04894" w:rsidR="0084284C" w:rsidRDefault="0084284C">
            <w:r>
              <w:t>COST</w:t>
            </w:r>
          </w:p>
        </w:tc>
      </w:tr>
      <w:tr w:rsidR="00E24DB1" w14:paraId="4E3FAC31" w14:textId="77777777" w:rsidTr="0084284C">
        <w:trPr>
          <w:trHeight w:val="1562"/>
        </w:trPr>
        <w:tc>
          <w:tcPr>
            <w:tcW w:w="5273" w:type="dxa"/>
          </w:tcPr>
          <w:p w14:paraId="2800DB71" w14:textId="77777777" w:rsidR="00E24DB1" w:rsidRDefault="00E24DB1">
            <w:r>
              <w:t>WESSP Primary Membership – Inter-school competitions, support from School Sports’ Co-ordinator, professional development, data monitoring, support with compliance regarding Sports Premium, quality assurance, health and well-being, resources</w:t>
            </w:r>
          </w:p>
        </w:tc>
        <w:tc>
          <w:tcPr>
            <w:tcW w:w="5273" w:type="dxa"/>
            <w:gridSpan w:val="3"/>
          </w:tcPr>
          <w:p w14:paraId="43EF4BE7" w14:textId="77777777" w:rsidR="00E24DB1" w:rsidRDefault="00E24DB1">
            <w:r>
              <w:t>£1740</w:t>
            </w:r>
          </w:p>
        </w:tc>
      </w:tr>
      <w:tr w:rsidR="00E24DB1" w14:paraId="0D1130CD" w14:textId="77777777" w:rsidTr="0084284C">
        <w:trPr>
          <w:trHeight w:val="248"/>
        </w:trPr>
        <w:tc>
          <w:tcPr>
            <w:tcW w:w="5273" w:type="dxa"/>
          </w:tcPr>
          <w:p w14:paraId="7BBDB461" w14:textId="77777777" w:rsidR="00E24DB1" w:rsidRDefault="00E24DB1">
            <w:r>
              <w:t>Transport to and from events</w:t>
            </w:r>
          </w:p>
        </w:tc>
        <w:tc>
          <w:tcPr>
            <w:tcW w:w="5273" w:type="dxa"/>
            <w:gridSpan w:val="3"/>
          </w:tcPr>
          <w:p w14:paraId="37BDF29D" w14:textId="77777777" w:rsidR="00E24DB1" w:rsidRDefault="00E24DB1">
            <w:r>
              <w:t>£1505</w:t>
            </w:r>
          </w:p>
        </w:tc>
      </w:tr>
      <w:tr w:rsidR="00E24DB1" w14:paraId="54E5AB69" w14:textId="77777777" w:rsidTr="0084284C">
        <w:trPr>
          <w:trHeight w:val="262"/>
        </w:trPr>
        <w:tc>
          <w:tcPr>
            <w:tcW w:w="5273" w:type="dxa"/>
          </w:tcPr>
          <w:p w14:paraId="6789F20D" w14:textId="77777777" w:rsidR="00E24DB1" w:rsidRDefault="00E24DB1">
            <w:r>
              <w:t>Daily mile track</w:t>
            </w:r>
          </w:p>
        </w:tc>
        <w:tc>
          <w:tcPr>
            <w:tcW w:w="5273" w:type="dxa"/>
            <w:gridSpan w:val="3"/>
          </w:tcPr>
          <w:p w14:paraId="3217C4CD" w14:textId="77777777" w:rsidR="00E24DB1" w:rsidRDefault="00E24DB1">
            <w:r>
              <w:t>£10,000</w:t>
            </w:r>
          </w:p>
        </w:tc>
      </w:tr>
      <w:tr w:rsidR="00E24DB1" w14:paraId="1584225F" w14:textId="77777777" w:rsidTr="0084284C">
        <w:trPr>
          <w:trHeight w:val="262"/>
        </w:trPr>
        <w:tc>
          <w:tcPr>
            <w:tcW w:w="5273" w:type="dxa"/>
          </w:tcPr>
          <w:p w14:paraId="09EDCB2A" w14:textId="77777777" w:rsidR="00E24DB1" w:rsidRDefault="00E24DB1">
            <w:r>
              <w:t>Sports coaches to work alongside class teachers</w:t>
            </w:r>
          </w:p>
        </w:tc>
        <w:tc>
          <w:tcPr>
            <w:tcW w:w="5273" w:type="dxa"/>
            <w:gridSpan w:val="3"/>
          </w:tcPr>
          <w:p w14:paraId="0297D2F1" w14:textId="089FE710" w:rsidR="00E24DB1" w:rsidRDefault="0084284C">
            <w:r>
              <w:t>£2000</w:t>
            </w:r>
          </w:p>
        </w:tc>
      </w:tr>
      <w:tr w:rsidR="0084284C" w14:paraId="295784D0" w14:textId="77777777" w:rsidTr="0084284C">
        <w:trPr>
          <w:trHeight w:val="248"/>
        </w:trPr>
        <w:tc>
          <w:tcPr>
            <w:tcW w:w="5273" w:type="dxa"/>
          </w:tcPr>
          <w:p w14:paraId="7D67DE70" w14:textId="3DFC37BA" w:rsidR="0084284C" w:rsidRDefault="0084284C">
            <w:r>
              <w:t>Sports coaches to work</w:t>
            </w:r>
            <w:r>
              <w:t xml:space="preserve"> with SEND clubs</w:t>
            </w:r>
          </w:p>
        </w:tc>
        <w:tc>
          <w:tcPr>
            <w:tcW w:w="5273" w:type="dxa"/>
            <w:gridSpan w:val="3"/>
          </w:tcPr>
          <w:p w14:paraId="14CD76E9" w14:textId="0FF2B3D0" w:rsidR="0084284C" w:rsidRDefault="0084284C">
            <w:r>
              <w:t>£500</w:t>
            </w:r>
          </w:p>
        </w:tc>
      </w:tr>
      <w:tr w:rsidR="00E24DB1" w14:paraId="584D66E7" w14:textId="77777777" w:rsidTr="0084284C">
        <w:trPr>
          <w:trHeight w:val="262"/>
        </w:trPr>
        <w:tc>
          <w:tcPr>
            <w:tcW w:w="5273" w:type="dxa"/>
          </w:tcPr>
          <w:p w14:paraId="0927608C" w14:textId="77777777" w:rsidR="00E24DB1" w:rsidRDefault="00E24DB1">
            <w:r>
              <w:t xml:space="preserve">Resources </w:t>
            </w:r>
          </w:p>
        </w:tc>
        <w:tc>
          <w:tcPr>
            <w:tcW w:w="5273" w:type="dxa"/>
            <w:gridSpan w:val="3"/>
          </w:tcPr>
          <w:p w14:paraId="46AF90A8" w14:textId="3FB96931" w:rsidR="00E24DB1" w:rsidRDefault="0084284C">
            <w:r>
              <w:t>£250</w:t>
            </w:r>
          </w:p>
        </w:tc>
      </w:tr>
      <w:tr w:rsidR="00D704B4" w14:paraId="6940BA5B" w14:textId="77777777" w:rsidTr="0084284C">
        <w:trPr>
          <w:trHeight w:val="248"/>
        </w:trPr>
        <w:tc>
          <w:tcPr>
            <w:tcW w:w="5273" w:type="dxa"/>
          </w:tcPr>
          <w:p w14:paraId="7D7E30CA" w14:textId="6C88DAAC" w:rsidR="00D704B4" w:rsidRDefault="0084284C">
            <w:r>
              <w:t>TOTAL</w:t>
            </w:r>
          </w:p>
        </w:tc>
        <w:tc>
          <w:tcPr>
            <w:tcW w:w="5273" w:type="dxa"/>
            <w:gridSpan w:val="3"/>
          </w:tcPr>
          <w:p w14:paraId="6D22C086" w14:textId="5939F9BC" w:rsidR="00D704B4" w:rsidRDefault="0084284C">
            <w:r>
              <w:t>£15,995</w:t>
            </w:r>
          </w:p>
        </w:tc>
      </w:tr>
      <w:tr w:rsidR="0084284C" w14:paraId="32E6E70F" w14:textId="77777777" w:rsidTr="0084284C">
        <w:trPr>
          <w:trHeight w:val="262"/>
        </w:trPr>
        <w:tc>
          <w:tcPr>
            <w:tcW w:w="5273" w:type="dxa"/>
          </w:tcPr>
          <w:p w14:paraId="7E4F4577" w14:textId="0BA24DA1" w:rsidR="0084284C" w:rsidRDefault="0084284C">
            <w:r>
              <w:t>Carried forward for sporting legacy</w:t>
            </w:r>
          </w:p>
        </w:tc>
        <w:tc>
          <w:tcPr>
            <w:tcW w:w="5273" w:type="dxa"/>
            <w:gridSpan w:val="3"/>
          </w:tcPr>
          <w:p w14:paraId="4228D101" w14:textId="202E87E0" w:rsidR="0084284C" w:rsidRDefault="0084284C">
            <w:r>
              <w:t>£1540</w:t>
            </w:r>
          </w:p>
        </w:tc>
      </w:tr>
    </w:tbl>
    <w:p w14:paraId="2C719F02" w14:textId="77777777" w:rsidR="0018689B" w:rsidRDefault="0018689B"/>
    <w:p w14:paraId="4B263159" w14:textId="7852442F" w:rsidR="00E24DB1" w:rsidRDefault="009D5977">
      <w:pPr>
        <w:rPr>
          <w:u w:val="single"/>
        </w:rPr>
      </w:pPr>
      <w:r>
        <w:rPr>
          <w:u w:val="single"/>
        </w:rPr>
        <w:t>IMPACT OF</w:t>
      </w:r>
      <w:r w:rsidR="00E24DB1" w:rsidRPr="00E24DB1">
        <w:rPr>
          <w:u w:val="single"/>
        </w:rPr>
        <w:t xml:space="preserve"> FUNDING (2018/19)</w:t>
      </w:r>
    </w:p>
    <w:p w14:paraId="133FFCB9" w14:textId="77777777" w:rsidR="00E24DB1" w:rsidRDefault="00E24DB1" w:rsidP="00821952">
      <w:pPr>
        <w:pStyle w:val="ListParagraph"/>
        <w:numPr>
          <w:ilvl w:val="0"/>
          <w:numId w:val="1"/>
        </w:numPr>
      </w:pPr>
      <w:r>
        <w:t>‘GOLD’ Mark achieved under the School Games Criteria.</w:t>
      </w:r>
    </w:p>
    <w:p w14:paraId="18CF136F" w14:textId="77777777" w:rsidR="00E24DB1" w:rsidRDefault="00821952" w:rsidP="00821952">
      <w:pPr>
        <w:pStyle w:val="ListParagraph"/>
        <w:numPr>
          <w:ilvl w:val="0"/>
          <w:numId w:val="1"/>
        </w:numPr>
      </w:pPr>
      <w:r>
        <w:t>Swimming gala champions</w:t>
      </w:r>
    </w:p>
    <w:p w14:paraId="5B295513" w14:textId="77777777" w:rsidR="00821952" w:rsidRDefault="00821952" w:rsidP="00821952">
      <w:pPr>
        <w:pStyle w:val="ListParagraph"/>
        <w:numPr>
          <w:ilvl w:val="0"/>
          <w:numId w:val="1"/>
        </w:numPr>
      </w:pPr>
      <w:r>
        <w:t>Boys football league champions</w:t>
      </w:r>
    </w:p>
    <w:p w14:paraId="5BB1AC3E" w14:textId="2E5577DD" w:rsidR="00821952" w:rsidRPr="003C441E" w:rsidRDefault="00821952" w:rsidP="00821952">
      <w:pPr>
        <w:pStyle w:val="ListParagraph"/>
        <w:numPr>
          <w:ilvl w:val="0"/>
          <w:numId w:val="1"/>
        </w:numPr>
        <w:rPr>
          <w:u w:val="single"/>
        </w:rPr>
      </w:pPr>
      <w:r>
        <w:t>Netball league champions</w:t>
      </w:r>
    </w:p>
    <w:p w14:paraId="1FE436CC" w14:textId="5C785D8B" w:rsidR="003C441E" w:rsidRPr="00821952" w:rsidRDefault="003C441E" w:rsidP="00821952">
      <w:pPr>
        <w:pStyle w:val="ListParagraph"/>
        <w:numPr>
          <w:ilvl w:val="0"/>
          <w:numId w:val="1"/>
        </w:numPr>
        <w:rPr>
          <w:u w:val="single"/>
        </w:rPr>
      </w:pPr>
      <w:r>
        <w:t>Daily Mile all-weather track installed and used regularly by every child in the school.</w:t>
      </w:r>
    </w:p>
    <w:p w14:paraId="4A29A768" w14:textId="77777777" w:rsidR="00821952" w:rsidRPr="00750BD0" w:rsidRDefault="00E84E6B" w:rsidP="00821952">
      <w:pPr>
        <w:pStyle w:val="ListParagraph"/>
        <w:numPr>
          <w:ilvl w:val="0"/>
          <w:numId w:val="1"/>
        </w:numPr>
        <w:rPr>
          <w:u w:val="single"/>
        </w:rPr>
      </w:pPr>
      <w:r>
        <w:t>Data shows that 274 children engaged in extra-curricular sporting activities every week, both in school and out.</w:t>
      </w:r>
    </w:p>
    <w:p w14:paraId="3B08154D" w14:textId="77777777" w:rsidR="00750BD0" w:rsidRPr="00750BD0" w:rsidRDefault="00750BD0" w:rsidP="00821952">
      <w:pPr>
        <w:pStyle w:val="ListParagraph"/>
        <w:numPr>
          <w:ilvl w:val="0"/>
          <w:numId w:val="1"/>
        </w:numPr>
        <w:rPr>
          <w:u w:val="single"/>
        </w:rPr>
      </w:pPr>
      <w:r>
        <w:t>Over 20 events were contested by Ivy Chimneys pupils throughout the year, alongside 10 inter-school football league fixtures and 5 netball league fixtures.</w:t>
      </w:r>
    </w:p>
    <w:p w14:paraId="4026009E" w14:textId="5BA42604" w:rsidR="00750BD0" w:rsidRPr="00A3692A" w:rsidRDefault="00750BD0" w:rsidP="00821952">
      <w:pPr>
        <w:pStyle w:val="ListParagraph"/>
        <w:numPr>
          <w:ilvl w:val="0"/>
          <w:numId w:val="1"/>
        </w:numPr>
        <w:rPr>
          <w:u w:val="single"/>
        </w:rPr>
      </w:pPr>
      <w:r>
        <w:t xml:space="preserve">There were </w:t>
      </w:r>
      <w:r w:rsidR="00A3692A">
        <w:t xml:space="preserve">394 ‘competitors’ in inter-school competitions for the West Essex School Sport Partnership (WESSP), approximately 100 ‘competitors’ taking part in events for The Epping &amp; Ongar District Sports Association </w:t>
      </w:r>
      <w:r w:rsidR="00C00226">
        <w:t xml:space="preserve">(EODSA) </w:t>
      </w:r>
      <w:r w:rsidR="00A3692A">
        <w:t>and 180 children taking part in one or more intra-school competitions.</w:t>
      </w:r>
    </w:p>
    <w:p w14:paraId="5908F7AD" w14:textId="47AA6688" w:rsidR="0084284C" w:rsidRPr="0084284C" w:rsidRDefault="00A3692A" w:rsidP="0084284C">
      <w:pPr>
        <w:pStyle w:val="ListParagraph"/>
        <w:numPr>
          <w:ilvl w:val="0"/>
          <w:numId w:val="1"/>
        </w:numPr>
        <w:rPr>
          <w:u w:val="single"/>
        </w:rPr>
      </w:pPr>
      <w:r>
        <w:t xml:space="preserve">WESSP staff visited Ivy Chimneys and worked alongside staff to </w:t>
      </w:r>
      <w:r w:rsidR="00D704B4">
        <w:t>increase skill and confidence in athletics teaching</w:t>
      </w:r>
      <w:r w:rsidR="00575215">
        <w:t xml:space="preserve"> and sitting volleyball.</w:t>
      </w:r>
    </w:p>
    <w:p w14:paraId="7B970453" w14:textId="670FEEC4" w:rsidR="0084284C" w:rsidRPr="0084284C" w:rsidRDefault="0084284C" w:rsidP="0084284C">
      <w:pPr>
        <w:pStyle w:val="ListParagraph"/>
        <w:numPr>
          <w:ilvl w:val="0"/>
          <w:numId w:val="1"/>
        </w:numPr>
        <w:rPr>
          <w:u w:val="single"/>
        </w:rPr>
      </w:pPr>
      <w:r>
        <w:t xml:space="preserve">8 </w:t>
      </w:r>
      <w:r w:rsidR="007009F5">
        <w:t xml:space="preserve">X y5 </w:t>
      </w:r>
      <w:r>
        <w:t xml:space="preserve">children trained </w:t>
      </w:r>
      <w:r w:rsidR="007009F5">
        <w:t xml:space="preserve">as Sports Leaders </w:t>
      </w:r>
    </w:p>
    <w:p w14:paraId="50FD8848" w14:textId="77777777" w:rsidR="003C441E" w:rsidRPr="00D704B4" w:rsidRDefault="003C441E" w:rsidP="003C441E">
      <w:pPr>
        <w:pStyle w:val="ListParagraph"/>
        <w:rPr>
          <w:u w:val="single"/>
        </w:rPr>
      </w:pPr>
    </w:p>
    <w:p w14:paraId="7D047ED3" w14:textId="77777777" w:rsidR="00B80F93" w:rsidRDefault="00B80F93" w:rsidP="00B80F93">
      <w:pPr>
        <w:jc w:val="cente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u w:val="single"/>
          <w:lang w:eastAsia="en-GB"/>
        </w:rPr>
        <w:drawing>
          <wp:anchor distT="0" distB="0" distL="114300" distR="114300" simplePos="0" relativeHeight="251660288" behindDoc="0" locked="0" layoutInCell="1" allowOverlap="1" wp14:anchorId="1578167A" wp14:editId="3B0310CD">
            <wp:simplePos x="0" y="0"/>
            <wp:positionH relativeFrom="column">
              <wp:posOffset>14483</wp:posOffset>
            </wp:positionH>
            <wp:positionV relativeFrom="paragraph">
              <wp:posOffset>135</wp:posOffset>
            </wp:positionV>
            <wp:extent cx="1343025" cy="1371600"/>
            <wp:effectExtent l="0" t="0" r="9525" b="0"/>
            <wp:wrapSquare wrapText="bothSides"/>
            <wp:docPr id="2" name="Picture 2" descr="IvyChimneys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yChimneysLogo_g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26561" w14:textId="4079F160" w:rsidR="00B80F93" w:rsidRPr="00E84E6B" w:rsidRDefault="00B80F93" w:rsidP="00B80F93">
      <w:pPr>
        <w:jc w:val="cente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4E6B">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IVY CHIMNEYS PRIMARY SCHOOL </w:t>
      </w:r>
      <w: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PLANNED ALLOCATION OF</w:t>
      </w:r>
      <w:r w:rsidRPr="00E84E6B">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SPORTS PREMIUM GRANT 201</w:t>
      </w:r>
      <w: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w:t>
      </w:r>
      <w:r w:rsidRPr="00E84E6B">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p>
    <w:p w14:paraId="7763CBDF" w14:textId="152C5F20" w:rsidR="00D704B4" w:rsidRDefault="00D704B4" w:rsidP="00D704B4">
      <w:pPr>
        <w:rPr>
          <w:u w:val="single"/>
        </w:rPr>
      </w:pPr>
    </w:p>
    <w:p w14:paraId="624A1B33" w14:textId="79B332E9" w:rsidR="00D704B4" w:rsidRDefault="00D704B4" w:rsidP="00D704B4">
      <w:r w:rsidRPr="00D704B4">
        <w:t xml:space="preserve">The government </w:t>
      </w:r>
      <w:r>
        <w:t xml:space="preserve">has continued to commit to the doubling of the Sports Premium Budget, which allows us the opportunity to provide a huge range of sports, clubs and competitions. Alongside this, we can also begin to build </w:t>
      </w:r>
      <w:r w:rsidR="00C00226">
        <w:t xml:space="preserve">a sporting legacy. We have invested in a ‘Daily Mile’ all-weather track to allow year-round sustained exercise on a regular basis. Additionally, we would like to investigate the possibility of providing a multi-purpose / all-weather sports facility on our school field. This would allow additional space for after school clubs, alongside extra space for </w:t>
      </w:r>
      <w:r w:rsidR="00A16E4B">
        <w:t xml:space="preserve">all children at </w:t>
      </w:r>
      <w:r w:rsidR="00C00226">
        <w:t xml:space="preserve">break and lunchtimes that could be used for further sporting opportunities. </w:t>
      </w:r>
    </w:p>
    <w:p w14:paraId="66BD66F0" w14:textId="2B3EAF0C" w:rsidR="00C00226" w:rsidRPr="00D704B4" w:rsidRDefault="00C00226" w:rsidP="00D704B4">
      <w:r>
        <w:t>We will continue to attend competitions and festivals organised by the WESSP &amp; EODSA, allowing our gifted and talented children the opportunity to participate in competition between local schools and to progress beyond to regional and national competition. Additionally, children of all abilities benefit from festival activities and children with SEN can participate and compete in festivals and competitions specifically tailored to individual needs.</w:t>
      </w:r>
    </w:p>
    <w:p w14:paraId="3DD9940E" w14:textId="5D275A5C" w:rsidR="00D704B4" w:rsidRDefault="00D704B4" w:rsidP="00D704B4">
      <w:r>
        <w:t>We intend to continue to give enhanced provision for children to participate in extra-curricular clubs</w:t>
      </w:r>
      <w:r w:rsidR="00575215">
        <w:t>, including those eligible for Pupil Premium funding.</w:t>
      </w:r>
    </w:p>
    <w:p w14:paraId="49C273C2" w14:textId="279D7E57" w:rsidR="00575215" w:rsidRDefault="00575215" w:rsidP="00D704B4">
      <w:r>
        <w:t>We are committed to the WESSP and value their expertise in training staff and the provision of competition.</w:t>
      </w:r>
    </w:p>
    <w:p w14:paraId="6004A2B3" w14:textId="2CE297BA" w:rsidR="00575215" w:rsidRDefault="00575215" w:rsidP="00D704B4"/>
    <w:tbl>
      <w:tblPr>
        <w:tblStyle w:val="TableGrid"/>
        <w:tblW w:w="0" w:type="auto"/>
        <w:tblLook w:val="04A0" w:firstRow="1" w:lastRow="0" w:firstColumn="1" w:lastColumn="0" w:noHBand="0" w:noVBand="1"/>
      </w:tblPr>
      <w:tblGrid>
        <w:gridCol w:w="5224"/>
        <w:gridCol w:w="2615"/>
        <w:gridCol w:w="2557"/>
      </w:tblGrid>
      <w:tr w:rsidR="009C19BC" w14:paraId="79269E4B" w14:textId="77777777" w:rsidTr="0084284C">
        <w:trPr>
          <w:trHeight w:val="668"/>
        </w:trPr>
        <w:tc>
          <w:tcPr>
            <w:tcW w:w="10396" w:type="dxa"/>
            <w:gridSpan w:val="3"/>
          </w:tcPr>
          <w:p w14:paraId="210F8B80" w14:textId="1F8C5BF8" w:rsidR="009C19BC" w:rsidRPr="009C19BC" w:rsidRDefault="009C19BC" w:rsidP="009C19BC">
            <w:pPr>
              <w:jc w:val="center"/>
              <w:rPr>
                <w:sz w:val="28"/>
              </w:rPr>
            </w:pPr>
            <w:r w:rsidRPr="009C19BC">
              <w:rPr>
                <w:sz w:val="28"/>
              </w:rPr>
              <w:t>FUNDING ALLOCATION</w:t>
            </w:r>
          </w:p>
          <w:p w14:paraId="65EABB76" w14:textId="6C676671" w:rsidR="009C19BC" w:rsidRDefault="009C19BC" w:rsidP="009C19BC">
            <w:pPr>
              <w:jc w:val="center"/>
            </w:pPr>
            <w:r w:rsidRPr="009C19BC">
              <w:rPr>
                <w:sz w:val="28"/>
              </w:rPr>
              <w:t>(SEP 2019-SEP 2020)</w:t>
            </w:r>
          </w:p>
        </w:tc>
      </w:tr>
      <w:tr w:rsidR="00575215" w14:paraId="7127639C" w14:textId="77777777" w:rsidTr="007009F5">
        <w:trPr>
          <w:trHeight w:val="267"/>
        </w:trPr>
        <w:tc>
          <w:tcPr>
            <w:tcW w:w="5224" w:type="dxa"/>
          </w:tcPr>
          <w:p w14:paraId="50200C71" w14:textId="77777777" w:rsidR="00575215" w:rsidRDefault="00575215" w:rsidP="00D704B4"/>
        </w:tc>
        <w:tc>
          <w:tcPr>
            <w:tcW w:w="2615" w:type="dxa"/>
          </w:tcPr>
          <w:p w14:paraId="788A385E" w14:textId="2D871DF0" w:rsidR="00575215" w:rsidRDefault="00575215" w:rsidP="00D704B4">
            <w:r>
              <w:t>Number of pupils</w:t>
            </w:r>
          </w:p>
        </w:tc>
        <w:tc>
          <w:tcPr>
            <w:tcW w:w="2557" w:type="dxa"/>
          </w:tcPr>
          <w:p w14:paraId="69A16EDF" w14:textId="56239906" w:rsidR="00575215" w:rsidRDefault="00575215" w:rsidP="00D704B4">
            <w:r>
              <w:t xml:space="preserve">Funding </w:t>
            </w:r>
          </w:p>
        </w:tc>
      </w:tr>
      <w:tr w:rsidR="00575215" w14:paraId="0FDD8965" w14:textId="77777777" w:rsidTr="0084284C">
        <w:trPr>
          <w:trHeight w:val="787"/>
        </w:trPr>
        <w:tc>
          <w:tcPr>
            <w:tcW w:w="5224" w:type="dxa"/>
          </w:tcPr>
          <w:p w14:paraId="599389D2" w14:textId="0B4808BE" w:rsidR="00575215" w:rsidRDefault="00575215" w:rsidP="00D704B4">
            <w:r>
              <w:t>Pupils on roll aged between 5-11 as recorded in the annual school census in January 2019 (£16000 + £5 per pupil )</w:t>
            </w:r>
          </w:p>
        </w:tc>
        <w:tc>
          <w:tcPr>
            <w:tcW w:w="2615" w:type="dxa"/>
          </w:tcPr>
          <w:p w14:paraId="0C1B30C2" w14:textId="6F98EEAB" w:rsidR="00575215" w:rsidRDefault="0084284C" w:rsidP="00D704B4">
            <w:r>
              <w:t>305</w:t>
            </w:r>
            <w:r w:rsidR="00575215">
              <w:t xml:space="preserve"> </w:t>
            </w:r>
          </w:p>
        </w:tc>
        <w:tc>
          <w:tcPr>
            <w:tcW w:w="2556" w:type="dxa"/>
          </w:tcPr>
          <w:p w14:paraId="0A2A326F" w14:textId="79CC715A" w:rsidR="00575215" w:rsidRDefault="007009F5" w:rsidP="00D704B4">
            <w:r>
              <w:t>£17,525</w:t>
            </w:r>
          </w:p>
        </w:tc>
      </w:tr>
      <w:tr w:rsidR="003C441E" w14:paraId="29AEF226" w14:textId="77777777" w:rsidTr="0084284C">
        <w:trPr>
          <w:trHeight w:val="267"/>
        </w:trPr>
        <w:tc>
          <w:tcPr>
            <w:tcW w:w="5224" w:type="dxa"/>
          </w:tcPr>
          <w:p w14:paraId="34AA83FA" w14:textId="25A58EC0" w:rsidR="003C441E" w:rsidRDefault="003C441E" w:rsidP="00D704B4">
            <w:r>
              <w:t>Funding Carried forward for Sporting Legacy</w:t>
            </w:r>
          </w:p>
        </w:tc>
        <w:tc>
          <w:tcPr>
            <w:tcW w:w="2615" w:type="dxa"/>
          </w:tcPr>
          <w:p w14:paraId="0C95D156" w14:textId="77777777" w:rsidR="003C441E" w:rsidRDefault="003C441E" w:rsidP="00D704B4"/>
        </w:tc>
        <w:tc>
          <w:tcPr>
            <w:tcW w:w="2556" w:type="dxa"/>
          </w:tcPr>
          <w:p w14:paraId="6A8C769A" w14:textId="0203FD47" w:rsidR="003C441E" w:rsidRDefault="007009F5" w:rsidP="00D704B4">
            <w:r>
              <w:t>£1540</w:t>
            </w:r>
          </w:p>
        </w:tc>
      </w:tr>
      <w:tr w:rsidR="009C19BC" w14:paraId="1B20CF4C" w14:textId="77777777" w:rsidTr="0084284C">
        <w:trPr>
          <w:trHeight w:val="668"/>
        </w:trPr>
        <w:tc>
          <w:tcPr>
            <w:tcW w:w="10396" w:type="dxa"/>
            <w:gridSpan w:val="3"/>
          </w:tcPr>
          <w:p w14:paraId="17926939" w14:textId="0C3ED3CE" w:rsidR="009C19BC" w:rsidRPr="009C19BC" w:rsidRDefault="009C19BC" w:rsidP="009C19BC">
            <w:pPr>
              <w:jc w:val="center"/>
              <w:rPr>
                <w:sz w:val="28"/>
              </w:rPr>
            </w:pPr>
            <w:r w:rsidRPr="009C19BC">
              <w:rPr>
                <w:sz w:val="28"/>
              </w:rPr>
              <w:t>PLANNED EXPENDITURE</w:t>
            </w:r>
          </w:p>
          <w:p w14:paraId="4977FC8F" w14:textId="66DB75B0" w:rsidR="009C19BC" w:rsidRDefault="009C19BC" w:rsidP="009C19BC">
            <w:pPr>
              <w:jc w:val="center"/>
            </w:pPr>
            <w:r w:rsidRPr="009C19BC">
              <w:rPr>
                <w:sz w:val="28"/>
              </w:rPr>
              <w:t>(SEP 2019-SEP 2020)</w:t>
            </w:r>
          </w:p>
        </w:tc>
      </w:tr>
      <w:tr w:rsidR="00575215" w14:paraId="3BE50279" w14:textId="77777777" w:rsidTr="0084284C">
        <w:trPr>
          <w:trHeight w:val="520"/>
        </w:trPr>
        <w:tc>
          <w:tcPr>
            <w:tcW w:w="5224" w:type="dxa"/>
          </w:tcPr>
          <w:p w14:paraId="21461297" w14:textId="77777777" w:rsidR="00575215" w:rsidRDefault="00575215" w:rsidP="00D704B4">
            <w:r>
              <w:t>WESSP Primary Membership</w:t>
            </w:r>
          </w:p>
          <w:p w14:paraId="54BD45D0" w14:textId="0B4D8074" w:rsidR="003C441E" w:rsidRDefault="003C441E" w:rsidP="00D704B4">
            <w:r>
              <w:t>(£1000 + £2.75 per child)</w:t>
            </w:r>
          </w:p>
        </w:tc>
        <w:tc>
          <w:tcPr>
            <w:tcW w:w="2615" w:type="dxa"/>
          </w:tcPr>
          <w:p w14:paraId="7C2C2708" w14:textId="0545235C" w:rsidR="00575215" w:rsidRDefault="003C441E" w:rsidP="00D704B4">
            <w:r>
              <w:t>314</w:t>
            </w:r>
          </w:p>
        </w:tc>
        <w:tc>
          <w:tcPr>
            <w:tcW w:w="2556" w:type="dxa"/>
          </w:tcPr>
          <w:p w14:paraId="44E26261" w14:textId="60E36D93" w:rsidR="00575215" w:rsidRDefault="003C441E" w:rsidP="00D704B4">
            <w:r>
              <w:t>£1863.50</w:t>
            </w:r>
          </w:p>
        </w:tc>
      </w:tr>
      <w:tr w:rsidR="00575215" w14:paraId="11D68A99" w14:textId="77777777" w:rsidTr="0084284C">
        <w:trPr>
          <w:trHeight w:val="267"/>
        </w:trPr>
        <w:tc>
          <w:tcPr>
            <w:tcW w:w="5224" w:type="dxa"/>
          </w:tcPr>
          <w:p w14:paraId="5B9CB0A0" w14:textId="2FC5E518" w:rsidR="00575215" w:rsidRDefault="003C441E" w:rsidP="00D704B4">
            <w:r>
              <w:t>Transport to and from events</w:t>
            </w:r>
          </w:p>
        </w:tc>
        <w:tc>
          <w:tcPr>
            <w:tcW w:w="2615" w:type="dxa"/>
          </w:tcPr>
          <w:p w14:paraId="2530CDB5" w14:textId="77777777" w:rsidR="00575215" w:rsidRDefault="00575215" w:rsidP="00D704B4"/>
        </w:tc>
        <w:tc>
          <w:tcPr>
            <w:tcW w:w="2556" w:type="dxa"/>
          </w:tcPr>
          <w:p w14:paraId="5C505B97" w14:textId="0CE599F7" w:rsidR="00575215" w:rsidRDefault="003C441E" w:rsidP="00D704B4">
            <w:proofErr w:type="spellStart"/>
            <w:r>
              <w:t>Approx</w:t>
            </w:r>
            <w:proofErr w:type="spellEnd"/>
            <w:r>
              <w:t xml:space="preserve"> £2000</w:t>
            </w:r>
          </w:p>
        </w:tc>
      </w:tr>
      <w:tr w:rsidR="00575215" w14:paraId="10AE4F52" w14:textId="77777777" w:rsidTr="0084284C">
        <w:trPr>
          <w:trHeight w:val="267"/>
        </w:trPr>
        <w:tc>
          <w:tcPr>
            <w:tcW w:w="5224" w:type="dxa"/>
          </w:tcPr>
          <w:p w14:paraId="6E8FC1C8" w14:textId="649D7A79" w:rsidR="00575215" w:rsidRDefault="003C441E" w:rsidP="00D704B4">
            <w:r>
              <w:t>Sports coaches to work alongside class teachers</w:t>
            </w:r>
          </w:p>
        </w:tc>
        <w:tc>
          <w:tcPr>
            <w:tcW w:w="2615" w:type="dxa"/>
          </w:tcPr>
          <w:p w14:paraId="1C0A0A52" w14:textId="77777777" w:rsidR="00575215" w:rsidRDefault="00575215" w:rsidP="00D704B4"/>
        </w:tc>
        <w:tc>
          <w:tcPr>
            <w:tcW w:w="2556" w:type="dxa"/>
          </w:tcPr>
          <w:p w14:paraId="483ABE96" w14:textId="37C23CEA" w:rsidR="00575215" w:rsidRDefault="007009F5" w:rsidP="00D704B4">
            <w:proofErr w:type="spellStart"/>
            <w:r>
              <w:t>Approx</w:t>
            </w:r>
            <w:proofErr w:type="spellEnd"/>
            <w:r>
              <w:t xml:space="preserve"> £2000</w:t>
            </w:r>
          </w:p>
        </w:tc>
      </w:tr>
      <w:tr w:rsidR="003C441E" w14:paraId="67E065E6" w14:textId="77777777" w:rsidTr="0084284C">
        <w:trPr>
          <w:trHeight w:val="252"/>
        </w:trPr>
        <w:tc>
          <w:tcPr>
            <w:tcW w:w="5224" w:type="dxa"/>
          </w:tcPr>
          <w:p w14:paraId="67CE9926" w14:textId="12D0E5FB" w:rsidR="003C441E" w:rsidRDefault="003C441E" w:rsidP="00D704B4">
            <w:r>
              <w:t xml:space="preserve">Resources </w:t>
            </w:r>
          </w:p>
        </w:tc>
        <w:tc>
          <w:tcPr>
            <w:tcW w:w="2615" w:type="dxa"/>
          </w:tcPr>
          <w:p w14:paraId="7BD637B8" w14:textId="77777777" w:rsidR="003C441E" w:rsidRDefault="003C441E" w:rsidP="00D704B4"/>
        </w:tc>
        <w:tc>
          <w:tcPr>
            <w:tcW w:w="2556" w:type="dxa"/>
          </w:tcPr>
          <w:p w14:paraId="642483C7" w14:textId="084709B8" w:rsidR="003C441E" w:rsidRDefault="007009F5" w:rsidP="00D704B4">
            <w:proofErr w:type="spellStart"/>
            <w:r>
              <w:t>Approx</w:t>
            </w:r>
            <w:proofErr w:type="spellEnd"/>
            <w:r>
              <w:t xml:space="preserve"> £500</w:t>
            </w:r>
          </w:p>
        </w:tc>
      </w:tr>
      <w:tr w:rsidR="003C441E" w14:paraId="305AA1A9" w14:textId="77777777" w:rsidTr="0084284C">
        <w:trPr>
          <w:trHeight w:val="267"/>
        </w:trPr>
        <w:tc>
          <w:tcPr>
            <w:tcW w:w="5224" w:type="dxa"/>
          </w:tcPr>
          <w:p w14:paraId="608D782D" w14:textId="796389E1" w:rsidR="003C441E" w:rsidRDefault="003C441E" w:rsidP="00D704B4">
            <w:r>
              <w:t>Carried forward for sporting legacy</w:t>
            </w:r>
          </w:p>
        </w:tc>
        <w:tc>
          <w:tcPr>
            <w:tcW w:w="2615" w:type="dxa"/>
          </w:tcPr>
          <w:p w14:paraId="2E483908" w14:textId="77777777" w:rsidR="003C441E" w:rsidRDefault="003C441E" w:rsidP="00D704B4"/>
        </w:tc>
        <w:tc>
          <w:tcPr>
            <w:tcW w:w="2556" w:type="dxa"/>
          </w:tcPr>
          <w:p w14:paraId="23C0A3DA" w14:textId="1944F496" w:rsidR="003C441E" w:rsidRDefault="007009F5" w:rsidP="00D704B4">
            <w:proofErr w:type="spellStart"/>
            <w:r>
              <w:t>Approx</w:t>
            </w:r>
            <w:proofErr w:type="spellEnd"/>
            <w:r>
              <w:t xml:space="preserve"> £250</w:t>
            </w:r>
          </w:p>
        </w:tc>
      </w:tr>
      <w:tr w:rsidR="003C441E" w14:paraId="093B9281" w14:textId="77777777" w:rsidTr="007009F5">
        <w:trPr>
          <w:trHeight w:val="324"/>
        </w:trPr>
        <w:tc>
          <w:tcPr>
            <w:tcW w:w="5224" w:type="dxa"/>
          </w:tcPr>
          <w:p w14:paraId="699E5794" w14:textId="456E8B0D" w:rsidR="003C441E" w:rsidRDefault="007009F5" w:rsidP="00D704B4">
            <w:r>
              <w:t>TOTAL</w:t>
            </w:r>
          </w:p>
        </w:tc>
        <w:tc>
          <w:tcPr>
            <w:tcW w:w="2615" w:type="dxa"/>
          </w:tcPr>
          <w:p w14:paraId="7A92C9B7" w14:textId="77777777" w:rsidR="003C441E" w:rsidRDefault="003C441E" w:rsidP="00D704B4"/>
        </w:tc>
        <w:tc>
          <w:tcPr>
            <w:tcW w:w="2556" w:type="dxa"/>
          </w:tcPr>
          <w:p w14:paraId="6C516278" w14:textId="67BC83EC" w:rsidR="003C441E" w:rsidRDefault="007009F5" w:rsidP="00D704B4">
            <w:r>
              <w:t>£6613.50</w:t>
            </w:r>
          </w:p>
        </w:tc>
      </w:tr>
      <w:tr w:rsidR="007009F5" w14:paraId="6B7A0045" w14:textId="77777777" w:rsidTr="00F0067F">
        <w:trPr>
          <w:trHeight w:val="324"/>
        </w:trPr>
        <w:tc>
          <w:tcPr>
            <w:tcW w:w="5224" w:type="dxa"/>
          </w:tcPr>
          <w:p w14:paraId="06E42644" w14:textId="53949A23" w:rsidR="007009F5" w:rsidRDefault="007009F5" w:rsidP="00D704B4">
            <w:r>
              <w:t>Funding Carried forward for Sporting Legacy</w:t>
            </w:r>
          </w:p>
        </w:tc>
        <w:tc>
          <w:tcPr>
            <w:tcW w:w="5172" w:type="dxa"/>
            <w:gridSpan w:val="2"/>
          </w:tcPr>
          <w:p w14:paraId="0B162444" w14:textId="3D778D1B" w:rsidR="007009F5" w:rsidRDefault="007009F5" w:rsidP="00D704B4">
            <w:r>
              <w:t>£10,911.50+£1540 = £12,451.50</w:t>
            </w:r>
            <w:bookmarkStart w:id="0" w:name="_GoBack"/>
            <w:bookmarkEnd w:id="0"/>
          </w:p>
        </w:tc>
      </w:tr>
    </w:tbl>
    <w:p w14:paraId="7D740AA4" w14:textId="77777777" w:rsidR="00575215" w:rsidRPr="00D704B4" w:rsidRDefault="00575215" w:rsidP="00D704B4"/>
    <w:sectPr w:rsidR="00575215" w:rsidRPr="00D704B4" w:rsidSect="008428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25FBC"/>
    <w:multiLevelType w:val="hybridMultilevel"/>
    <w:tmpl w:val="E4BC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02"/>
    <w:rsid w:val="001622BD"/>
    <w:rsid w:val="0018689B"/>
    <w:rsid w:val="003C441E"/>
    <w:rsid w:val="00575215"/>
    <w:rsid w:val="007009F5"/>
    <w:rsid w:val="00750BD0"/>
    <w:rsid w:val="00821952"/>
    <w:rsid w:val="0084284C"/>
    <w:rsid w:val="008F1B02"/>
    <w:rsid w:val="00916B31"/>
    <w:rsid w:val="009C19BC"/>
    <w:rsid w:val="009D5977"/>
    <w:rsid w:val="00A16E4B"/>
    <w:rsid w:val="00A3692A"/>
    <w:rsid w:val="00B80F93"/>
    <w:rsid w:val="00C00226"/>
    <w:rsid w:val="00D704B4"/>
    <w:rsid w:val="00E24DB1"/>
    <w:rsid w:val="00E8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FD8"/>
  <w15:chartTrackingRefBased/>
  <w15:docId w15:val="{C5D08EC7-1BE1-4A08-B029-75990CEE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Ivy Chimneys Primary School</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ajones</dc:creator>
  <cp:keywords/>
  <dc:description/>
  <cp:lastModifiedBy>ajones</cp:lastModifiedBy>
  <cp:revision>4</cp:revision>
  <dcterms:created xsi:type="dcterms:W3CDTF">2019-11-07T19:17:00Z</dcterms:created>
  <dcterms:modified xsi:type="dcterms:W3CDTF">2019-11-13T14:45:00Z</dcterms:modified>
</cp:coreProperties>
</file>